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DC" w:rsidRDefault="00E368DC" w:rsidP="00FD33D6">
      <w:pPr>
        <w:spacing w:line="480" w:lineRule="auto"/>
        <w:rPr>
          <w:rFonts w:ascii="Times New Roman" w:hAnsi="Times New Roman"/>
        </w:rPr>
      </w:pPr>
      <w:bookmarkStart w:id="0" w:name="_GoBack"/>
      <w:bookmarkEnd w:id="0"/>
      <w:r>
        <w:rPr>
          <w:rFonts w:ascii="Times New Roman" w:hAnsi="Times New Roman"/>
        </w:rPr>
        <w:t>Mariah Marconi</w:t>
      </w:r>
    </w:p>
    <w:p w:rsidR="0074160C" w:rsidRDefault="00E368DC" w:rsidP="00FD33D6">
      <w:pPr>
        <w:spacing w:line="480" w:lineRule="auto"/>
        <w:rPr>
          <w:rFonts w:ascii="Times New Roman" w:hAnsi="Times New Roman"/>
        </w:rPr>
      </w:pPr>
      <w:r>
        <w:rPr>
          <w:rFonts w:ascii="Times New Roman" w:hAnsi="Times New Roman"/>
        </w:rPr>
        <w:t xml:space="preserve">Comparative Religion </w:t>
      </w:r>
    </w:p>
    <w:p w:rsidR="00E368DC" w:rsidRDefault="0074160C" w:rsidP="00FD33D6">
      <w:pPr>
        <w:spacing w:line="480" w:lineRule="auto"/>
        <w:rPr>
          <w:rFonts w:ascii="Times New Roman" w:hAnsi="Times New Roman"/>
        </w:rPr>
      </w:pPr>
      <w:r>
        <w:rPr>
          <w:rFonts w:ascii="Times New Roman" w:hAnsi="Times New Roman"/>
        </w:rPr>
        <w:t>Section I Paper</w:t>
      </w:r>
    </w:p>
    <w:p w:rsidR="00E368DC" w:rsidRDefault="00E368DC" w:rsidP="0040761D">
      <w:pPr>
        <w:tabs>
          <w:tab w:val="center" w:pos="4680"/>
        </w:tabs>
        <w:spacing w:line="480" w:lineRule="auto"/>
        <w:rPr>
          <w:rFonts w:ascii="Times New Roman" w:hAnsi="Times New Roman"/>
        </w:rPr>
      </w:pPr>
      <w:r>
        <w:rPr>
          <w:rFonts w:ascii="Times New Roman" w:hAnsi="Times New Roman"/>
        </w:rPr>
        <w:t>02 October 2012</w:t>
      </w:r>
    </w:p>
    <w:p w:rsidR="00E368DC" w:rsidRDefault="0040761D" w:rsidP="00FD33D6">
      <w:pPr>
        <w:spacing w:line="480" w:lineRule="auto"/>
        <w:jc w:val="center"/>
        <w:rPr>
          <w:rFonts w:ascii="Times New Roman" w:hAnsi="Times New Roman"/>
        </w:rPr>
      </w:pPr>
      <w:r>
        <w:rPr>
          <w:rFonts w:ascii="Times New Roman" w:hAnsi="Times New Roman"/>
        </w:rPr>
        <w:t>Refuting the Khalsa as a Response to Suffering</w:t>
      </w:r>
    </w:p>
    <w:p w:rsidR="003E4929" w:rsidRDefault="00E368DC" w:rsidP="00FD33D6">
      <w:pPr>
        <w:spacing w:line="480" w:lineRule="auto"/>
        <w:rPr>
          <w:rFonts w:ascii="Times New Roman" w:hAnsi="Times New Roman"/>
        </w:rPr>
      </w:pPr>
      <w:r>
        <w:rPr>
          <w:rFonts w:ascii="Times New Roman" w:hAnsi="Times New Roman"/>
        </w:rPr>
        <w:tab/>
      </w:r>
      <w:r w:rsidR="00FD33D6">
        <w:rPr>
          <w:rFonts w:ascii="Times New Roman" w:hAnsi="Times New Roman"/>
        </w:rPr>
        <w:t>Shortly after Nikky</w:t>
      </w:r>
      <w:r w:rsidR="004538B6">
        <w:rPr>
          <w:rFonts w:ascii="Times New Roman" w:hAnsi="Times New Roman"/>
        </w:rPr>
        <w:t xml:space="preserve"> Singh began answering questions during last Thursday’s in-class discussion, she wrote two words on the board and proceeded to explain their difference: sign and symbol</w:t>
      </w:r>
      <w:r w:rsidR="0074160C">
        <w:rPr>
          <w:rFonts w:ascii="Times New Roman" w:hAnsi="Times New Roman"/>
        </w:rPr>
        <w:t xml:space="preserve">.  </w:t>
      </w:r>
      <w:r w:rsidR="006A03FE">
        <w:rPr>
          <w:rFonts w:ascii="Times New Roman" w:hAnsi="Times New Roman"/>
        </w:rPr>
        <w:t>Lingering on the whiteboard for the duration of class, the significance of t</w:t>
      </w:r>
      <w:r w:rsidR="004538B6">
        <w:rPr>
          <w:rFonts w:ascii="Times New Roman" w:hAnsi="Times New Roman"/>
        </w:rPr>
        <w:t xml:space="preserve">his demarcation </w:t>
      </w:r>
      <w:r w:rsidR="006A03FE">
        <w:rPr>
          <w:rFonts w:ascii="Times New Roman" w:hAnsi="Times New Roman"/>
        </w:rPr>
        <w:t>never really left the discussion (literally or figuratively speaking)</w:t>
      </w:r>
      <w:r w:rsidR="0074160C">
        <w:rPr>
          <w:rFonts w:ascii="Times New Roman" w:hAnsi="Times New Roman"/>
        </w:rPr>
        <w:t xml:space="preserve">.  </w:t>
      </w:r>
      <w:r w:rsidR="006A03FE">
        <w:rPr>
          <w:rFonts w:ascii="Times New Roman" w:hAnsi="Times New Roman"/>
        </w:rPr>
        <w:t xml:space="preserve">In the initial reading of </w:t>
      </w:r>
      <w:r w:rsidR="00BF7CF0">
        <w:rPr>
          <w:rFonts w:ascii="Times New Roman" w:hAnsi="Times New Roman"/>
        </w:rPr>
        <w:t xml:space="preserve">N. </w:t>
      </w:r>
      <w:r w:rsidR="006A03FE">
        <w:rPr>
          <w:rFonts w:ascii="Times New Roman" w:hAnsi="Times New Roman"/>
        </w:rPr>
        <w:t>Singh’s book</w:t>
      </w:r>
      <w:r w:rsidR="00404ACE">
        <w:rPr>
          <w:rFonts w:ascii="Times New Roman" w:hAnsi="Times New Roman"/>
        </w:rPr>
        <w:t>,</w:t>
      </w:r>
      <w:r w:rsidR="006A03FE">
        <w:rPr>
          <w:rFonts w:ascii="Times New Roman" w:hAnsi="Times New Roman"/>
        </w:rPr>
        <w:t xml:space="preserve"> </w:t>
      </w:r>
      <w:r w:rsidR="006A03FE">
        <w:rPr>
          <w:rFonts w:ascii="Times New Roman" w:hAnsi="Times New Roman"/>
          <w:i/>
        </w:rPr>
        <w:t>The Birth of the Khalsa: A Feminist Re-Memory of Sikh Identity</w:t>
      </w:r>
      <w:r w:rsidR="006A03FE">
        <w:rPr>
          <w:rFonts w:ascii="Times New Roman" w:hAnsi="Times New Roman"/>
        </w:rPr>
        <w:t xml:space="preserve">, the reader faces a multitude of potentially problematic </w:t>
      </w:r>
      <w:r w:rsidR="00404ACE">
        <w:rPr>
          <w:rFonts w:ascii="Times New Roman" w:hAnsi="Times New Roman"/>
        </w:rPr>
        <w:t>statements</w:t>
      </w:r>
      <w:r w:rsidR="0074160C">
        <w:rPr>
          <w:rFonts w:ascii="Times New Roman" w:hAnsi="Times New Roman"/>
        </w:rPr>
        <w:t xml:space="preserve">.  </w:t>
      </w:r>
      <w:r w:rsidR="00404ACE">
        <w:rPr>
          <w:rFonts w:ascii="Times New Roman" w:hAnsi="Times New Roman"/>
        </w:rPr>
        <w:t xml:space="preserve">Claims such as “it is essentially through a mother’s love and her female process that the Sikh </w:t>
      </w:r>
      <w:r w:rsidR="00404ACE">
        <w:rPr>
          <w:rFonts w:ascii="Times New Roman" w:hAnsi="Times New Roman"/>
          <w:i/>
        </w:rPr>
        <w:t>aqedah</w:t>
      </w:r>
      <w:r w:rsidR="00404ACE">
        <w:rPr>
          <w:rFonts w:ascii="Times New Roman" w:hAnsi="Times New Roman"/>
        </w:rPr>
        <w:t xml:space="preserve"> took place … in every respect, Guru Gobind Singh is the mother in childbirth, delivering a new world,” (</w:t>
      </w:r>
      <w:r w:rsidR="00BF7CF0">
        <w:rPr>
          <w:rFonts w:ascii="Times New Roman" w:hAnsi="Times New Roman"/>
        </w:rPr>
        <w:t xml:space="preserve">N. </w:t>
      </w:r>
      <w:r w:rsidR="00404ACE">
        <w:rPr>
          <w:rFonts w:ascii="Times New Roman" w:hAnsi="Times New Roman"/>
        </w:rPr>
        <w:t>Singh 51)</w:t>
      </w:r>
      <w:r w:rsidR="0074160C">
        <w:rPr>
          <w:rFonts w:ascii="Times New Roman" w:hAnsi="Times New Roman"/>
        </w:rPr>
        <w:t>, which</w:t>
      </w:r>
      <w:r w:rsidR="00404ACE">
        <w:rPr>
          <w:rFonts w:ascii="Times New Roman" w:hAnsi="Times New Roman"/>
        </w:rPr>
        <w:t xml:space="preserve"> seem to be founded in fic</w:t>
      </w:r>
      <w:r w:rsidR="0074160C">
        <w:rPr>
          <w:rFonts w:ascii="Times New Roman" w:hAnsi="Times New Roman"/>
        </w:rPr>
        <w:t xml:space="preserve">tion and / or biased recreation, </w:t>
      </w:r>
      <w:r w:rsidR="00404ACE">
        <w:rPr>
          <w:rFonts w:ascii="Times New Roman" w:hAnsi="Times New Roman"/>
        </w:rPr>
        <w:t xml:space="preserve">can lead readers to form an aversion to the re-memorization proposed by </w:t>
      </w:r>
      <w:r w:rsidR="00BF7CF0">
        <w:rPr>
          <w:rFonts w:ascii="Times New Roman" w:hAnsi="Times New Roman"/>
        </w:rPr>
        <w:t xml:space="preserve">N. </w:t>
      </w:r>
      <w:r w:rsidR="00404ACE">
        <w:rPr>
          <w:rFonts w:ascii="Times New Roman" w:hAnsi="Times New Roman"/>
        </w:rPr>
        <w:t>Singh</w:t>
      </w:r>
      <w:r w:rsidR="0074160C">
        <w:rPr>
          <w:rFonts w:ascii="Times New Roman" w:hAnsi="Times New Roman"/>
        </w:rPr>
        <w:t xml:space="preserve">.  However, </w:t>
      </w:r>
      <w:r w:rsidR="00BF7CF0">
        <w:rPr>
          <w:rFonts w:ascii="Times New Roman" w:hAnsi="Times New Roman"/>
        </w:rPr>
        <w:t xml:space="preserve">N. </w:t>
      </w:r>
      <w:r w:rsidR="0074160C">
        <w:rPr>
          <w:rFonts w:ascii="Times New Roman" w:hAnsi="Times New Roman"/>
        </w:rPr>
        <w:t>Singh’s classroom discussion and the emphasis she placed on the difference between assertions of fl</w:t>
      </w:r>
      <w:r w:rsidR="00BF7CF0">
        <w:rPr>
          <w:rFonts w:ascii="Times New Roman" w:hAnsi="Times New Roman"/>
        </w:rPr>
        <w:t xml:space="preserve">awless equivalence (signs) and </w:t>
      </w:r>
      <w:r w:rsidR="0074160C">
        <w:rPr>
          <w:rFonts w:ascii="Times New Roman" w:hAnsi="Times New Roman"/>
        </w:rPr>
        <w:t xml:space="preserve">collections of multiple, fluctuating meanings (symbols) allows for a negotiative and perhaps, more realistic, re-memorization of Sikh identity.  If </w:t>
      </w:r>
      <w:r w:rsidR="00BF7CF0">
        <w:rPr>
          <w:rFonts w:ascii="Times New Roman" w:hAnsi="Times New Roman"/>
        </w:rPr>
        <w:t xml:space="preserve">N. </w:t>
      </w:r>
      <w:r w:rsidR="0074160C">
        <w:rPr>
          <w:rFonts w:ascii="Times New Roman" w:hAnsi="Times New Roman"/>
        </w:rPr>
        <w:t xml:space="preserve">Singh’s ideas regarding the </w:t>
      </w:r>
      <w:r w:rsidR="00522B99">
        <w:rPr>
          <w:rFonts w:ascii="Times New Roman" w:hAnsi="Times New Roman"/>
        </w:rPr>
        <w:t xml:space="preserve">birth of the Khalsa, the parallel nature of the motives / lives of Guru Nanak and Guru Gobind Singh, and the origin of the five K’s are treated as possible re-readings, which </w:t>
      </w:r>
      <w:r w:rsidR="005B3B6C">
        <w:rPr>
          <w:rFonts w:ascii="Times New Roman" w:hAnsi="Times New Roman"/>
        </w:rPr>
        <w:t xml:space="preserve">complicate and add to preexisting understandings of Sikh symbols, her feminist re-memorization does not remove traditional, masculine readings (which would serve to enforce the male </w:t>
      </w:r>
      <w:r w:rsidR="0004729E">
        <w:rPr>
          <w:rFonts w:ascii="Times New Roman" w:hAnsi="Times New Roman"/>
        </w:rPr>
        <w:t xml:space="preserve">/ </w:t>
      </w:r>
      <w:r w:rsidR="005B3B6C">
        <w:rPr>
          <w:rFonts w:ascii="Times New Roman" w:hAnsi="Times New Roman"/>
        </w:rPr>
        <w:t xml:space="preserve">female dichotomy) but </w:t>
      </w:r>
      <w:r w:rsidR="00E216BB">
        <w:rPr>
          <w:rFonts w:ascii="Times New Roman" w:hAnsi="Times New Roman"/>
        </w:rPr>
        <w:t>allows different interpretations to be placed in conversatio</w:t>
      </w:r>
      <w:r w:rsidR="00017FF6">
        <w:rPr>
          <w:rFonts w:ascii="Times New Roman" w:hAnsi="Times New Roman"/>
        </w:rPr>
        <w:t xml:space="preserve">n with one another.  </w:t>
      </w:r>
      <w:r w:rsidR="00017FF6">
        <w:rPr>
          <w:rFonts w:ascii="Times New Roman" w:hAnsi="Times New Roman"/>
        </w:rPr>
        <w:lastRenderedPageBreak/>
        <w:t xml:space="preserve">This type of negotiative redefinition is most apparent as the reader considers how the inclusion of </w:t>
      </w:r>
      <w:r w:rsidR="00BF7CF0">
        <w:rPr>
          <w:rFonts w:ascii="Times New Roman" w:hAnsi="Times New Roman"/>
        </w:rPr>
        <w:t xml:space="preserve">N. </w:t>
      </w:r>
      <w:r w:rsidR="00017FF6">
        <w:rPr>
          <w:rFonts w:ascii="Times New Roman" w:hAnsi="Times New Roman"/>
        </w:rPr>
        <w:t xml:space="preserve">Singh’s re-reading of the origin of the Khalsa transforms or complicates the meaning of the Khalsa as a religious response to suffering. </w:t>
      </w:r>
    </w:p>
    <w:p w:rsidR="00722F1F" w:rsidRDefault="003E4929" w:rsidP="00FD33D6">
      <w:pPr>
        <w:spacing w:line="480" w:lineRule="auto"/>
        <w:rPr>
          <w:rFonts w:ascii="Times New Roman" w:hAnsi="Times New Roman"/>
        </w:rPr>
      </w:pPr>
      <w:r>
        <w:rPr>
          <w:rFonts w:ascii="Times New Roman" w:hAnsi="Times New Roman"/>
        </w:rPr>
        <w:tab/>
        <w:t>Traditionally</w:t>
      </w:r>
      <w:r w:rsidR="0004729E">
        <w:rPr>
          <w:rFonts w:ascii="Times New Roman" w:hAnsi="Times New Roman"/>
        </w:rPr>
        <w:t>,</w:t>
      </w:r>
      <w:r>
        <w:rPr>
          <w:rFonts w:ascii="Times New Roman" w:hAnsi="Times New Roman"/>
        </w:rPr>
        <w:t xml:space="preserve"> the </w:t>
      </w:r>
      <w:r w:rsidR="004C16AF">
        <w:rPr>
          <w:rFonts w:ascii="Times New Roman" w:hAnsi="Times New Roman"/>
        </w:rPr>
        <w:t>impetuous</w:t>
      </w:r>
      <w:r>
        <w:rPr>
          <w:rFonts w:ascii="Times New Roman" w:hAnsi="Times New Roman"/>
        </w:rPr>
        <w:t xml:space="preserve"> of the Khalsa is viewed as a ‘m</w:t>
      </w:r>
      <w:r w:rsidR="004C16AF">
        <w:rPr>
          <w:rFonts w:ascii="Times New Roman" w:hAnsi="Times New Roman"/>
        </w:rPr>
        <w:t xml:space="preserve">asculine’ response to suffering, </w:t>
      </w:r>
      <w:r>
        <w:rPr>
          <w:rFonts w:ascii="Times New Roman" w:hAnsi="Times New Roman"/>
        </w:rPr>
        <w:t xml:space="preserve">“Guru Gobind Singh had realized that his Sikhs were </w:t>
      </w:r>
      <w:r w:rsidR="004C16AF">
        <w:rPr>
          <w:rFonts w:ascii="Times New Roman" w:hAnsi="Times New Roman"/>
        </w:rPr>
        <w:t xml:space="preserve">mere sparrows, weak and timorous creatures who could never be trusted to face armed injustice without taking instant flight … Steel was needed, steel in their hands and steel in the soul of Panth,” (McLeod 27). This analysis of the Khalsa might be extended, not merely to reflect of the importance of dominant male figures, but also to expose an attempted rejection of more passive (typically, feminine) constructs, “the problem could be traced to the docile beliefs and customs which they had inherited, to </w:t>
      </w:r>
      <w:r w:rsidR="007D66F8">
        <w:rPr>
          <w:rFonts w:ascii="Times New Roman" w:hAnsi="Times New Roman"/>
        </w:rPr>
        <w:t>traditions</w:t>
      </w:r>
      <w:r w:rsidR="004C16AF">
        <w:rPr>
          <w:rFonts w:ascii="Times New Roman" w:hAnsi="Times New Roman"/>
        </w:rPr>
        <w:t xml:space="preserve"> which might be </w:t>
      </w:r>
      <w:r w:rsidR="007D66F8">
        <w:rPr>
          <w:rFonts w:ascii="Times New Roman" w:hAnsi="Times New Roman"/>
        </w:rPr>
        <w:t>appropriate</w:t>
      </w:r>
      <w:r w:rsidR="004C16AF">
        <w:rPr>
          <w:rFonts w:ascii="Times New Roman" w:hAnsi="Times New Roman"/>
        </w:rPr>
        <w:t xml:space="preserve"> in times of peace and order but which could never withstand </w:t>
      </w:r>
      <w:r w:rsidR="007D66F8">
        <w:rPr>
          <w:rFonts w:ascii="Times New Roman" w:hAnsi="Times New Roman"/>
        </w:rPr>
        <w:t xml:space="preserve">the assaults of violent tyranny,” (27).  These readings of Guru Gobind Singh’s motivation for instituting the Khalsa have, for N. Singh (and, she argues, for both male and female Sikh identity) been detrimental, forcing Sikh men into “hypermasculine” ideals and Sikh women into roles of passivity and silence (N. Singh xi).  In this manner, the traditional reading of the origin of the Khalsa </w:t>
      </w:r>
      <w:r w:rsidR="00722F1F">
        <w:rPr>
          <w:rFonts w:ascii="Times New Roman" w:hAnsi="Times New Roman"/>
        </w:rPr>
        <w:t xml:space="preserve">can potentially </w:t>
      </w:r>
      <w:r w:rsidR="007D66F8">
        <w:rPr>
          <w:rFonts w:ascii="Times New Roman" w:hAnsi="Times New Roman"/>
        </w:rPr>
        <w:t>en</w:t>
      </w:r>
      <w:r w:rsidR="00722F1F">
        <w:rPr>
          <w:rFonts w:ascii="Times New Roman" w:hAnsi="Times New Roman"/>
        </w:rPr>
        <w:t>act violence on both men and women— and N. Singh’s response to this form of violence / suffering exists for the Sikh men as well as Sikh women.</w:t>
      </w:r>
    </w:p>
    <w:p w:rsidR="00443242" w:rsidRDefault="00722F1F" w:rsidP="00FD33D6">
      <w:pPr>
        <w:spacing w:line="480" w:lineRule="auto"/>
        <w:rPr>
          <w:rFonts w:ascii="Times New Roman" w:hAnsi="Times New Roman"/>
        </w:rPr>
      </w:pPr>
      <w:r>
        <w:rPr>
          <w:rFonts w:ascii="Times New Roman" w:hAnsi="Times New Roman"/>
        </w:rPr>
        <w:tab/>
        <w:t xml:space="preserve">N. Singh responds to the traditional view of the Khalsa by re-envisioning </w:t>
      </w:r>
      <w:r w:rsidR="00B67AF9">
        <w:rPr>
          <w:rFonts w:ascii="Times New Roman" w:hAnsi="Times New Roman"/>
        </w:rPr>
        <w:t xml:space="preserve">and re-reading </w:t>
      </w:r>
      <w:r>
        <w:rPr>
          <w:rFonts w:ascii="Times New Roman" w:hAnsi="Times New Roman"/>
        </w:rPr>
        <w:t xml:space="preserve">the </w:t>
      </w:r>
      <w:r w:rsidR="00B67AF9">
        <w:rPr>
          <w:rFonts w:ascii="Times New Roman" w:hAnsi="Times New Roman"/>
        </w:rPr>
        <w:t xml:space="preserve">Baisakhi of 1699.  In her re-reading, Guru Gobind Singh exists as the ultimate mother figure— re-birthing the five, feeding them the </w:t>
      </w:r>
      <w:r w:rsidR="00B67AF9">
        <w:rPr>
          <w:rFonts w:ascii="Times New Roman" w:hAnsi="Times New Roman"/>
          <w:i/>
        </w:rPr>
        <w:t>amrit</w:t>
      </w:r>
      <w:r w:rsidR="00B67AF9">
        <w:rPr>
          <w:rFonts w:ascii="Times New Roman" w:hAnsi="Times New Roman"/>
        </w:rPr>
        <w:t xml:space="preserve">, showering them with attentiveness usually reserved for infants, </w:t>
      </w:r>
      <w:r w:rsidR="00AA12D0">
        <w:rPr>
          <w:rFonts w:ascii="Times New Roman" w:hAnsi="Times New Roman"/>
        </w:rPr>
        <w:t xml:space="preserve">and </w:t>
      </w:r>
      <w:r w:rsidR="00B67AF9">
        <w:rPr>
          <w:rFonts w:ascii="Times New Roman" w:hAnsi="Times New Roman"/>
        </w:rPr>
        <w:t>rejecting the caste system. And while there are moments where N. Singh’s prose takes on more exaggerated</w:t>
      </w:r>
      <w:r w:rsidR="00443242">
        <w:rPr>
          <w:rFonts w:ascii="Times New Roman" w:hAnsi="Times New Roman"/>
        </w:rPr>
        <w:t xml:space="preserve"> comparisons (</w:t>
      </w:r>
      <w:r w:rsidR="00B67AF9">
        <w:rPr>
          <w:rFonts w:ascii="Times New Roman" w:hAnsi="Times New Roman"/>
        </w:rPr>
        <w:t>e.</w:t>
      </w:r>
      <w:r w:rsidR="00443242">
        <w:rPr>
          <w:rFonts w:ascii="Times New Roman" w:hAnsi="Times New Roman"/>
        </w:rPr>
        <w:t>g.</w:t>
      </w:r>
      <w:r w:rsidR="00B67AF9">
        <w:rPr>
          <w:rFonts w:ascii="Times New Roman" w:hAnsi="Times New Roman"/>
        </w:rPr>
        <w:t xml:space="preserve"> Guru Gobind Singh’s shouts and labor pains), the portrayal of the tenth guru is successful in </w:t>
      </w:r>
      <w:r w:rsidR="0004729E">
        <w:rPr>
          <w:rFonts w:ascii="Times New Roman" w:hAnsi="Times New Roman"/>
        </w:rPr>
        <w:t xml:space="preserve">establishing a more nurturing reading of the Khalsa.  </w:t>
      </w:r>
      <w:r w:rsidR="00443242">
        <w:rPr>
          <w:rFonts w:ascii="Times New Roman" w:hAnsi="Times New Roman"/>
        </w:rPr>
        <w:t>After interpreting the Khalsa in a more nurturing light, the possibility of creating new understanding of the identity of Khalsa members (both the original five and those in contemporary times) becomes more feasible.  Instead of hawks with “steel in their hands and steel in the soul of Panth,” members of the</w:t>
      </w:r>
      <w:r w:rsidR="00AA12D0">
        <w:rPr>
          <w:rFonts w:ascii="Times New Roman" w:hAnsi="Times New Roman"/>
        </w:rPr>
        <w:t xml:space="preserve"> Khalsa are likened to children, reborn by the mother/father guru. </w:t>
      </w:r>
      <w:r w:rsidR="0004729E">
        <w:rPr>
          <w:rFonts w:ascii="Times New Roman" w:hAnsi="Times New Roman"/>
        </w:rPr>
        <w:t>By highlighting the motherly traits of Guru Gobind Singh, who, according to N. Singh shows no partiality towards his children, and by reinterpreting thos</w:t>
      </w:r>
      <w:r w:rsidR="00AA12D0">
        <w:rPr>
          <w:rFonts w:ascii="Times New Roman" w:hAnsi="Times New Roman"/>
        </w:rPr>
        <w:t xml:space="preserve">e aspects of the origin of the </w:t>
      </w:r>
      <w:r w:rsidR="0004729E">
        <w:rPr>
          <w:rFonts w:ascii="Times New Roman" w:hAnsi="Times New Roman"/>
        </w:rPr>
        <w:t xml:space="preserve">Khalsa which are traditionally perceived as masculine, N. Singh develops a less machismo possibility for the male Sikh identity and a more </w:t>
      </w:r>
      <w:r w:rsidR="0004729E" w:rsidRPr="0004729E">
        <w:rPr>
          <w:rFonts w:ascii="Times New Roman" w:hAnsi="Times New Roman"/>
        </w:rPr>
        <w:t xml:space="preserve">egalitarian </w:t>
      </w:r>
      <w:r w:rsidR="0004729E">
        <w:rPr>
          <w:rFonts w:ascii="Times New Roman" w:hAnsi="Times New Roman"/>
        </w:rPr>
        <w:t xml:space="preserve">vision of men and women. </w:t>
      </w:r>
      <w:r w:rsidR="00B67AF9">
        <w:rPr>
          <w:rFonts w:ascii="Times New Roman" w:hAnsi="Times New Roman"/>
        </w:rPr>
        <w:t xml:space="preserve"> </w:t>
      </w:r>
    </w:p>
    <w:p w:rsidR="007D66F8" w:rsidRDefault="00443242" w:rsidP="00FD33D6">
      <w:pPr>
        <w:spacing w:line="480" w:lineRule="auto"/>
        <w:rPr>
          <w:rFonts w:ascii="Times New Roman" w:hAnsi="Times New Roman"/>
        </w:rPr>
      </w:pPr>
      <w:r>
        <w:rPr>
          <w:rFonts w:ascii="Times New Roman" w:hAnsi="Times New Roman"/>
        </w:rPr>
        <w:tab/>
        <w:t xml:space="preserve">While N. Singh’s re-envisioning of the birth of the Khalsa succeeds in offering </w:t>
      </w:r>
      <w:r w:rsidR="00AA12D0">
        <w:rPr>
          <w:rFonts w:ascii="Times New Roman" w:hAnsi="Times New Roman"/>
        </w:rPr>
        <w:t xml:space="preserve">new ways of interpreting Sikh identities, the re-memorization offers potential complications, primary among them, the value of the Khalsa as a response to suffering in a historical context.  After facing years of oppression, the murder of two gurus, and the supposed cowardice of Sikhs (Guru Gobind Singh believed the Sikhs present at his father’s execution “shrank from recognition for fear that they might suffer a like fate,” (McLeod 27), the birth of Khalsa can be read a direct response to the previous period of suffering.  While the </w:t>
      </w:r>
      <w:r w:rsidR="006531FC">
        <w:rPr>
          <w:rFonts w:ascii="Times New Roman" w:hAnsi="Times New Roman"/>
        </w:rPr>
        <w:t xml:space="preserve">re-reading of the Khalsa as a nurturing act does not remove the possibility of a more militaristic impetus, the connection of the Khalsa to the female / mother does alter the interpretation of its origins and significance, particularly when viewed in light of the typical responses to female violence and militant action.  In the western tradition, the female response to suffering is typically portrayed as an act of overzealous vengeance (e.g. </w:t>
      </w:r>
      <w:r w:rsidR="006531FC">
        <w:rPr>
          <w:rFonts w:ascii="Times New Roman" w:hAnsi="Times New Roman"/>
          <w:i/>
        </w:rPr>
        <w:t xml:space="preserve">Medea </w:t>
      </w:r>
      <w:r w:rsidR="006531FC">
        <w:rPr>
          <w:rFonts w:ascii="Times New Roman" w:hAnsi="Times New Roman"/>
        </w:rPr>
        <w:t xml:space="preserve">or </w:t>
      </w:r>
      <w:r w:rsidR="006531FC">
        <w:rPr>
          <w:rFonts w:ascii="Times New Roman" w:hAnsi="Times New Roman"/>
          <w:i/>
        </w:rPr>
        <w:t>Titus Andronicus</w:t>
      </w:r>
      <w:r w:rsidR="006531FC">
        <w:rPr>
          <w:rFonts w:ascii="Times New Roman" w:hAnsi="Times New Roman"/>
        </w:rPr>
        <w:t xml:space="preserve">) and </w:t>
      </w:r>
      <w:r w:rsidR="003D6FF7">
        <w:rPr>
          <w:rFonts w:ascii="Times New Roman" w:hAnsi="Times New Roman"/>
        </w:rPr>
        <w:t xml:space="preserve">N. </w:t>
      </w:r>
      <w:r w:rsidR="006531FC">
        <w:rPr>
          <w:rFonts w:ascii="Times New Roman" w:hAnsi="Times New Roman"/>
        </w:rPr>
        <w:t xml:space="preserve">Singh theorizes that, when the </w:t>
      </w:r>
      <w:r w:rsidR="003D6FF7">
        <w:rPr>
          <w:rFonts w:ascii="Times New Roman" w:hAnsi="Times New Roman"/>
        </w:rPr>
        <w:t>tenth</w:t>
      </w:r>
      <w:r w:rsidR="006531FC">
        <w:rPr>
          <w:rFonts w:ascii="Times New Roman" w:hAnsi="Times New Roman"/>
        </w:rPr>
        <w:t xml:space="preserve"> guru called for the head of</w:t>
      </w:r>
      <w:r w:rsidR="003D6FF7">
        <w:rPr>
          <w:rFonts w:ascii="Times New Roman" w:hAnsi="Times New Roman"/>
        </w:rPr>
        <w:t xml:space="preserve"> a Sikh, “it was natural and logical to associate him with the goddess Kali. She emerges in the mind of the Baisakhi congregation as a negative force who has infected their guru. She is criticized not exalted. She is accused not worshiped,” (N. Singh 49).  By portraying the tenth guru as both male and female, mother and father, nurturer and harbinger of </w:t>
      </w:r>
      <w:r w:rsidR="00FD33D6">
        <w:rPr>
          <w:rFonts w:ascii="Times New Roman" w:hAnsi="Times New Roman"/>
        </w:rPr>
        <w:t>military strength</w:t>
      </w:r>
      <w:r w:rsidR="003D6FF7">
        <w:rPr>
          <w:rFonts w:ascii="Times New Roman" w:hAnsi="Times New Roman"/>
        </w:rPr>
        <w:t xml:space="preserve">, the Khalsa </w:t>
      </w:r>
      <w:r w:rsidR="00FD33D6">
        <w:rPr>
          <w:rFonts w:ascii="Times New Roman" w:hAnsi="Times New Roman"/>
        </w:rPr>
        <w:t xml:space="preserve">becomes more of a rebirth of Sikh identity than a religious response to suffering (at least from a historical perspective).  </w:t>
      </w:r>
      <w:r w:rsidR="006531FC">
        <w:rPr>
          <w:rFonts w:ascii="Times New Roman" w:hAnsi="Times New Roman"/>
        </w:rPr>
        <w:t xml:space="preserve">     </w:t>
      </w:r>
      <w:r w:rsidR="00AA12D0">
        <w:rPr>
          <w:rFonts w:ascii="Times New Roman" w:hAnsi="Times New Roman"/>
        </w:rPr>
        <w:t xml:space="preserve"> </w:t>
      </w:r>
    </w:p>
    <w:p w:rsidR="00FD33D6" w:rsidRDefault="00017FF6" w:rsidP="00FD33D6">
      <w:pPr>
        <w:spacing w:line="480" w:lineRule="auto"/>
        <w:rPr>
          <w:rFonts w:ascii="Times New Roman" w:hAnsi="Times New Roman"/>
        </w:rPr>
      </w:pPr>
      <w:r>
        <w:rPr>
          <w:rFonts w:ascii="Times New Roman" w:hAnsi="Times New Roman"/>
        </w:rPr>
        <w:tab/>
        <w:t xml:space="preserve">During </w:t>
      </w:r>
      <w:r w:rsidR="00BF7CF0">
        <w:rPr>
          <w:rFonts w:ascii="Times New Roman" w:hAnsi="Times New Roman"/>
        </w:rPr>
        <w:t xml:space="preserve">N. </w:t>
      </w:r>
      <w:r>
        <w:rPr>
          <w:rFonts w:ascii="Times New Roman" w:hAnsi="Times New Roman"/>
        </w:rPr>
        <w:t>Singh’s lecture last Thursday evening she compared suffering t</w:t>
      </w:r>
      <w:r w:rsidR="001A2D38">
        <w:rPr>
          <w:rFonts w:ascii="Times New Roman" w:hAnsi="Times New Roman"/>
        </w:rPr>
        <w:t xml:space="preserve">o </w:t>
      </w:r>
      <w:r>
        <w:rPr>
          <w:rFonts w:ascii="Times New Roman" w:hAnsi="Times New Roman"/>
        </w:rPr>
        <w:t>pool of oil</w:t>
      </w:r>
      <w:r w:rsidR="001A2D38">
        <w:rPr>
          <w:rFonts w:ascii="Times New Roman" w:hAnsi="Times New Roman"/>
        </w:rPr>
        <w:t xml:space="preserve"> onto which a single flame is placed. The flame (God / the divine) engulfs the oil (suffering) and, in doing so, creates more light. </w:t>
      </w:r>
      <w:r w:rsidR="00FD33D6">
        <w:rPr>
          <w:rFonts w:ascii="Times New Roman" w:hAnsi="Times New Roman"/>
        </w:rPr>
        <w:t xml:space="preserve">She </w:t>
      </w:r>
      <w:r w:rsidR="0040761D">
        <w:rPr>
          <w:rFonts w:ascii="Times New Roman" w:hAnsi="Times New Roman"/>
        </w:rPr>
        <w:t>did not mention the Khalsa in t</w:t>
      </w:r>
      <w:r w:rsidR="00FD33D6">
        <w:rPr>
          <w:rFonts w:ascii="Times New Roman" w:hAnsi="Times New Roman"/>
        </w:rPr>
        <w:t xml:space="preserve">he course of the evening and  her </w:t>
      </w:r>
      <w:r w:rsidR="001A2D38">
        <w:rPr>
          <w:rFonts w:ascii="Times New Roman" w:hAnsi="Times New Roman"/>
        </w:rPr>
        <w:t xml:space="preserve">metaphor stands in stark contrast to the words of Guru Nanak following Babur’s invasion of India and the subsequent suffering of the innocent, “Creator, you did this, but to avoid the blame / you sent the Mughal as the messenger of death. / </w:t>
      </w:r>
      <w:r w:rsidR="00BF7CF0">
        <w:rPr>
          <w:rFonts w:ascii="Times New Roman" w:hAnsi="Times New Roman"/>
        </w:rPr>
        <w:t>Receiving</w:t>
      </w:r>
      <w:r w:rsidR="001A2D38">
        <w:rPr>
          <w:rFonts w:ascii="Times New Roman" w:hAnsi="Times New Roman"/>
        </w:rPr>
        <w:t xml:space="preserve"> such chastisement, the people cry out in agony / and</w:t>
      </w:r>
      <w:r w:rsidR="00BF7CF0">
        <w:rPr>
          <w:rFonts w:ascii="Times New Roman" w:hAnsi="Times New Roman"/>
        </w:rPr>
        <w:t xml:space="preserve"> yet not anguish touches you.” (P. Singh 117).  </w:t>
      </w:r>
      <w:r w:rsidR="003E4929">
        <w:rPr>
          <w:rFonts w:ascii="Times New Roman" w:hAnsi="Times New Roman"/>
        </w:rPr>
        <w:t xml:space="preserve">However, </w:t>
      </w:r>
      <w:r w:rsidR="00FD33D6">
        <w:rPr>
          <w:rFonts w:ascii="Times New Roman" w:hAnsi="Times New Roman"/>
        </w:rPr>
        <w:t>the primary goal</w:t>
      </w:r>
      <w:r w:rsidR="003E4929">
        <w:rPr>
          <w:rFonts w:ascii="Times New Roman" w:hAnsi="Times New Roman"/>
        </w:rPr>
        <w:t xml:space="preserve"> of N. Singh’s re-memorization is </w:t>
      </w:r>
      <w:r w:rsidR="0040761D">
        <w:rPr>
          <w:rFonts w:ascii="Times New Roman" w:hAnsi="Times New Roman"/>
        </w:rPr>
        <w:t xml:space="preserve">not to question why suffering exists or how Sikhs should respond to suffering, rather, she seeks </w:t>
      </w:r>
      <w:r w:rsidR="003E4929">
        <w:rPr>
          <w:rFonts w:ascii="Times New Roman" w:hAnsi="Times New Roman"/>
        </w:rPr>
        <w:t>to c</w:t>
      </w:r>
      <w:r w:rsidR="00FD33D6">
        <w:rPr>
          <w:rFonts w:ascii="Times New Roman" w:hAnsi="Times New Roman"/>
        </w:rPr>
        <w:t>onsider the birth of the Khalsa</w:t>
      </w:r>
      <w:r w:rsidR="003E4929">
        <w:rPr>
          <w:rFonts w:ascii="Times New Roman" w:hAnsi="Times New Roman"/>
        </w:rPr>
        <w:t xml:space="preserve"> as a nurturing act.</w:t>
      </w:r>
      <w:r w:rsidR="00FD33D6">
        <w:rPr>
          <w:rFonts w:ascii="Times New Roman" w:hAnsi="Times New Roman"/>
        </w:rPr>
        <w:t xml:space="preserve">  While the re-memorization may have responded to suffering in a more contemporary manner (addressing N. Singh’s concerns about her religion’s view of women and passivity) much of the traditional impetus (the militarization under Mughal oppression) is downplayed.</w:t>
      </w:r>
      <w:r w:rsidR="003E4929">
        <w:rPr>
          <w:rFonts w:ascii="Times New Roman" w:hAnsi="Times New Roman"/>
        </w:rPr>
        <w:t xml:space="preserve"> </w:t>
      </w:r>
      <w:r w:rsidR="00964E47">
        <w:rPr>
          <w:rFonts w:ascii="Times New Roman" w:hAnsi="Times New Roman"/>
        </w:rPr>
        <w:t xml:space="preserve"> N. Singh </w:t>
      </w:r>
      <w:r w:rsidR="003E4929">
        <w:rPr>
          <w:rFonts w:ascii="Times New Roman" w:hAnsi="Times New Roman"/>
        </w:rPr>
        <w:t xml:space="preserve">writes, “the male guru in his regal bearing and militaristic attire is not riding off into the distance to hunt or do battle, but like a mother, he draws near, touching our deepest selves,” (40).  </w:t>
      </w:r>
      <w:r w:rsidR="00964E47">
        <w:rPr>
          <w:rFonts w:ascii="Times New Roman" w:hAnsi="Times New Roman"/>
        </w:rPr>
        <w:t xml:space="preserve">For the purposes of this particular perspective, the traditional view of the Khalsa as a response to suffering is passed-over, in favor of a potential re-reading which would allow for the re-construction of Sikh identity.  This is not to suggest that </w:t>
      </w:r>
      <w:r w:rsidR="0040761D">
        <w:rPr>
          <w:rFonts w:ascii="Times New Roman" w:hAnsi="Times New Roman"/>
        </w:rPr>
        <w:t>N. Singh ignored responses to suffering</w:t>
      </w:r>
      <w:r w:rsidR="00964E47">
        <w:rPr>
          <w:rFonts w:ascii="Times New Roman" w:hAnsi="Times New Roman"/>
        </w:rPr>
        <w:t>—</w:t>
      </w:r>
      <w:r w:rsidR="0040761D">
        <w:rPr>
          <w:rFonts w:ascii="Times New Roman" w:hAnsi="Times New Roman"/>
        </w:rPr>
        <w:t xml:space="preserve"> she </w:t>
      </w:r>
      <w:r w:rsidR="00964E47">
        <w:rPr>
          <w:rFonts w:ascii="Times New Roman" w:hAnsi="Times New Roman"/>
        </w:rPr>
        <w:t>noted, in her lecture, that responses to suffering can take the form of social contemplation (through the recitation of hymns</w:t>
      </w:r>
      <w:r w:rsidR="0040761D">
        <w:rPr>
          <w:rFonts w:ascii="Times New Roman" w:hAnsi="Times New Roman"/>
        </w:rPr>
        <w:t xml:space="preserve">) or contemplation of the divine— rather, the purpose of this re-memorization is to postulate how the Khalsa can serve as a tool for re-development of identity rather than as a response to suffering.  </w:t>
      </w:r>
    </w:p>
    <w:p w:rsidR="00FD33D6" w:rsidRDefault="00FD33D6" w:rsidP="00FD33D6">
      <w:pPr>
        <w:spacing w:line="480" w:lineRule="auto"/>
        <w:jc w:val="center"/>
        <w:rPr>
          <w:rFonts w:ascii="Times New Roman" w:hAnsi="Times New Roman"/>
        </w:rPr>
      </w:pPr>
      <w:r>
        <w:rPr>
          <w:rFonts w:ascii="Times New Roman" w:hAnsi="Times New Roman"/>
        </w:rPr>
        <w:br w:type="page"/>
        <w:t>Works Cited</w:t>
      </w:r>
    </w:p>
    <w:p w:rsidR="00964E47" w:rsidRPr="00964E47" w:rsidRDefault="00964E47" w:rsidP="00964E47">
      <w:pPr>
        <w:spacing w:line="480" w:lineRule="auto"/>
        <w:ind w:left="720" w:hanging="720"/>
        <w:rPr>
          <w:rFonts w:ascii="Times New Roman" w:hAnsi="Times New Roman" w:cs="Times New Roman"/>
          <w:szCs w:val="32"/>
        </w:rPr>
      </w:pPr>
      <w:r w:rsidRPr="00964E47">
        <w:rPr>
          <w:rFonts w:ascii="Times New Roman" w:hAnsi="Times New Roman" w:cs="Times New Roman"/>
          <w:szCs w:val="32"/>
        </w:rPr>
        <w:t xml:space="preserve">McLeod, W.H.. "The Khalsa and its Rahit." </w:t>
      </w:r>
      <w:r w:rsidRPr="00964E47">
        <w:rPr>
          <w:rFonts w:ascii="Times New Roman" w:hAnsi="Times New Roman" w:cs="Times New Roman"/>
          <w:i/>
          <w:iCs/>
          <w:szCs w:val="32"/>
        </w:rPr>
        <w:t>Who is a Sikh?: The Problem of Sikh Identity</w:t>
      </w:r>
      <w:r w:rsidRPr="00964E47">
        <w:rPr>
          <w:rFonts w:ascii="Times New Roman" w:hAnsi="Times New Roman" w:cs="Times New Roman"/>
          <w:szCs w:val="32"/>
        </w:rPr>
        <w:t>. Oxford: Clarendon Press, 1989. 23-42.</w:t>
      </w:r>
    </w:p>
    <w:p w:rsidR="00964E47" w:rsidRPr="00964E47" w:rsidRDefault="00964E47" w:rsidP="00964E47">
      <w:pPr>
        <w:spacing w:line="480" w:lineRule="auto"/>
        <w:ind w:left="720" w:hanging="720"/>
        <w:rPr>
          <w:rFonts w:ascii="Times New Roman" w:hAnsi="Times New Roman" w:cs="Times New Roman"/>
          <w:szCs w:val="32"/>
        </w:rPr>
      </w:pPr>
      <w:r w:rsidRPr="00964E47">
        <w:rPr>
          <w:rFonts w:ascii="Times New Roman" w:hAnsi="Times New Roman" w:cs="Times New Roman"/>
          <w:szCs w:val="32"/>
        </w:rPr>
        <w:t xml:space="preserve">Singh, Nikky-Guninder Kaur. </w:t>
      </w:r>
      <w:r w:rsidRPr="00964E47">
        <w:rPr>
          <w:rFonts w:ascii="Times New Roman" w:hAnsi="Times New Roman" w:cs="Times New Roman"/>
          <w:i/>
          <w:iCs/>
          <w:szCs w:val="32"/>
        </w:rPr>
        <w:t>The Birth of the Khalsa: A Feminist Re-Memory of Sikh Identity</w:t>
      </w:r>
      <w:r w:rsidRPr="00964E47">
        <w:rPr>
          <w:rFonts w:ascii="Times New Roman" w:hAnsi="Times New Roman" w:cs="Times New Roman"/>
          <w:szCs w:val="32"/>
        </w:rPr>
        <w:t>. Albany, NY : State University of New York Press, 2005.</w:t>
      </w:r>
    </w:p>
    <w:p w:rsidR="00E368DC" w:rsidRPr="00964E47" w:rsidRDefault="00964E47" w:rsidP="00964E47">
      <w:pPr>
        <w:spacing w:line="480" w:lineRule="auto"/>
        <w:ind w:left="720" w:hanging="720"/>
        <w:rPr>
          <w:rFonts w:ascii="Times New Roman" w:hAnsi="Times New Roman"/>
        </w:rPr>
      </w:pPr>
      <w:r w:rsidRPr="00964E47">
        <w:rPr>
          <w:rFonts w:ascii="Times New Roman" w:hAnsi="Times New Roman" w:cs="Times New Roman"/>
          <w:szCs w:val="32"/>
        </w:rPr>
        <w:t xml:space="preserve">Singh, Pashaura. "Sikh Perspectives on Health and Suffering: A Focus on Sikh Theodicy ." </w:t>
      </w:r>
      <w:r w:rsidRPr="00964E47">
        <w:rPr>
          <w:rFonts w:ascii="Times New Roman" w:hAnsi="Times New Roman" w:cs="Times New Roman"/>
          <w:i/>
          <w:iCs/>
          <w:szCs w:val="32"/>
        </w:rPr>
        <w:t>Religion, Health and Suffering</w:t>
      </w:r>
      <w:r w:rsidRPr="00964E47">
        <w:rPr>
          <w:rFonts w:ascii="Times New Roman" w:hAnsi="Times New Roman" w:cs="Times New Roman"/>
          <w:szCs w:val="32"/>
        </w:rPr>
        <w:t>. Ed. John R. Hinnells and Ed. Roy Porter. London and New York: Kegan Paul International, 1999.</w:t>
      </w:r>
    </w:p>
    <w:sectPr w:rsidR="00E368DC" w:rsidRPr="00964E47" w:rsidSect="00443242">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7C5">
      <w:r>
        <w:separator/>
      </w:r>
    </w:p>
  </w:endnote>
  <w:endnote w:type="continuationSeparator" w:id="0">
    <w:p w:rsidR="00000000" w:rsidRDefault="005C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7C5">
      <w:r>
        <w:separator/>
      </w:r>
    </w:p>
  </w:footnote>
  <w:footnote w:type="continuationSeparator" w:id="0">
    <w:p w:rsidR="00000000" w:rsidRDefault="005C27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47" w:rsidRDefault="00964E47" w:rsidP="004432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E47" w:rsidRDefault="00964E47" w:rsidP="0044324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47" w:rsidRPr="00443242" w:rsidRDefault="00964E47" w:rsidP="00443242">
    <w:pPr>
      <w:pStyle w:val="Header"/>
      <w:framePr w:wrap="around" w:vAnchor="text" w:hAnchor="margin" w:xAlign="right" w:y="1"/>
      <w:rPr>
        <w:rStyle w:val="PageNumber"/>
        <w:rFonts w:ascii="Times New Roman" w:hAnsi="Times New Roman"/>
      </w:rPr>
    </w:pPr>
    <w:r w:rsidRPr="00443242">
      <w:rPr>
        <w:rStyle w:val="PageNumber"/>
        <w:rFonts w:ascii="Times New Roman" w:hAnsi="Times New Roman"/>
      </w:rPr>
      <w:fldChar w:fldCharType="begin"/>
    </w:r>
    <w:r w:rsidRPr="00443242">
      <w:rPr>
        <w:rStyle w:val="PageNumber"/>
        <w:rFonts w:ascii="Times New Roman" w:hAnsi="Times New Roman"/>
      </w:rPr>
      <w:instrText xml:space="preserve">PAGE  </w:instrText>
    </w:r>
    <w:r w:rsidRPr="00443242">
      <w:rPr>
        <w:rStyle w:val="PageNumber"/>
        <w:rFonts w:ascii="Times New Roman" w:hAnsi="Times New Roman"/>
      </w:rPr>
      <w:fldChar w:fldCharType="separate"/>
    </w:r>
    <w:r w:rsidR="005C27C5">
      <w:rPr>
        <w:rStyle w:val="PageNumber"/>
        <w:rFonts w:ascii="Times New Roman" w:hAnsi="Times New Roman"/>
        <w:noProof/>
      </w:rPr>
      <w:t>6</w:t>
    </w:r>
    <w:r w:rsidRPr="00443242">
      <w:rPr>
        <w:rStyle w:val="PageNumber"/>
        <w:rFonts w:ascii="Times New Roman" w:hAnsi="Times New Roman"/>
      </w:rPr>
      <w:fldChar w:fldCharType="end"/>
    </w:r>
  </w:p>
  <w:p w:rsidR="00964E47" w:rsidRPr="00443242" w:rsidRDefault="00964E47" w:rsidP="00443242">
    <w:pPr>
      <w:pStyle w:val="Header"/>
      <w:ind w:right="360"/>
      <w:jc w:val="right"/>
      <w:rPr>
        <w:rFonts w:ascii="Times New Roman" w:hAnsi="Times New Roman"/>
      </w:rPr>
    </w:pPr>
    <w:r w:rsidRPr="00443242">
      <w:rPr>
        <w:rFonts w:ascii="Times New Roman" w:hAnsi="Times New Roman"/>
      </w:rPr>
      <w:t>Marconi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DC"/>
    <w:rsid w:val="00017FF6"/>
    <w:rsid w:val="0004729E"/>
    <w:rsid w:val="001A2D38"/>
    <w:rsid w:val="003D6FF7"/>
    <w:rsid w:val="003E4929"/>
    <w:rsid w:val="00404ACE"/>
    <w:rsid w:val="0040761D"/>
    <w:rsid w:val="00443242"/>
    <w:rsid w:val="004538B6"/>
    <w:rsid w:val="004C16AF"/>
    <w:rsid w:val="00522B99"/>
    <w:rsid w:val="005B3B6C"/>
    <w:rsid w:val="005C27C5"/>
    <w:rsid w:val="006531FC"/>
    <w:rsid w:val="006A03FE"/>
    <w:rsid w:val="00722F1F"/>
    <w:rsid w:val="0074160C"/>
    <w:rsid w:val="007D66F8"/>
    <w:rsid w:val="00964E47"/>
    <w:rsid w:val="00AA12D0"/>
    <w:rsid w:val="00B67AF9"/>
    <w:rsid w:val="00BF7CF0"/>
    <w:rsid w:val="00E216BB"/>
    <w:rsid w:val="00E368DC"/>
    <w:rsid w:val="00FD3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242"/>
    <w:pPr>
      <w:tabs>
        <w:tab w:val="center" w:pos="4320"/>
        <w:tab w:val="right" w:pos="8640"/>
      </w:tabs>
    </w:pPr>
  </w:style>
  <w:style w:type="character" w:customStyle="1" w:styleId="HeaderChar">
    <w:name w:val="Header Char"/>
    <w:basedOn w:val="DefaultParagraphFont"/>
    <w:link w:val="Header"/>
    <w:uiPriority w:val="99"/>
    <w:rsid w:val="00443242"/>
  </w:style>
  <w:style w:type="paragraph" w:styleId="Footer">
    <w:name w:val="footer"/>
    <w:basedOn w:val="Normal"/>
    <w:link w:val="FooterChar"/>
    <w:uiPriority w:val="99"/>
    <w:semiHidden/>
    <w:unhideWhenUsed/>
    <w:rsid w:val="00443242"/>
    <w:pPr>
      <w:tabs>
        <w:tab w:val="center" w:pos="4320"/>
        <w:tab w:val="right" w:pos="8640"/>
      </w:tabs>
    </w:pPr>
  </w:style>
  <w:style w:type="character" w:customStyle="1" w:styleId="FooterChar">
    <w:name w:val="Footer Char"/>
    <w:basedOn w:val="DefaultParagraphFont"/>
    <w:link w:val="Footer"/>
    <w:uiPriority w:val="99"/>
    <w:semiHidden/>
    <w:rsid w:val="00443242"/>
  </w:style>
  <w:style w:type="character" w:styleId="PageNumber">
    <w:name w:val="page number"/>
    <w:basedOn w:val="DefaultParagraphFont"/>
    <w:uiPriority w:val="99"/>
    <w:semiHidden/>
    <w:unhideWhenUsed/>
    <w:rsid w:val="004432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242"/>
    <w:pPr>
      <w:tabs>
        <w:tab w:val="center" w:pos="4320"/>
        <w:tab w:val="right" w:pos="8640"/>
      </w:tabs>
    </w:pPr>
  </w:style>
  <w:style w:type="character" w:customStyle="1" w:styleId="HeaderChar">
    <w:name w:val="Header Char"/>
    <w:basedOn w:val="DefaultParagraphFont"/>
    <w:link w:val="Header"/>
    <w:uiPriority w:val="99"/>
    <w:rsid w:val="00443242"/>
  </w:style>
  <w:style w:type="paragraph" w:styleId="Footer">
    <w:name w:val="footer"/>
    <w:basedOn w:val="Normal"/>
    <w:link w:val="FooterChar"/>
    <w:uiPriority w:val="99"/>
    <w:semiHidden/>
    <w:unhideWhenUsed/>
    <w:rsid w:val="00443242"/>
    <w:pPr>
      <w:tabs>
        <w:tab w:val="center" w:pos="4320"/>
        <w:tab w:val="right" w:pos="8640"/>
      </w:tabs>
    </w:pPr>
  </w:style>
  <w:style w:type="character" w:customStyle="1" w:styleId="FooterChar">
    <w:name w:val="Footer Char"/>
    <w:basedOn w:val="DefaultParagraphFont"/>
    <w:link w:val="Footer"/>
    <w:uiPriority w:val="99"/>
    <w:semiHidden/>
    <w:rsid w:val="00443242"/>
  </w:style>
  <w:style w:type="character" w:styleId="PageNumber">
    <w:name w:val="page number"/>
    <w:basedOn w:val="DefaultParagraphFont"/>
    <w:uiPriority w:val="99"/>
    <w:semiHidden/>
    <w:unhideWhenUsed/>
    <w:rsid w:val="0044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7473</Characters>
  <Application>Microsoft Macintosh Word</Application>
  <DocSecurity>4</DocSecurity>
  <Lines>62</Lines>
  <Paragraphs>17</Paragraphs>
  <ScaleCrop>false</ScaleCrop>
  <Company>Drake University</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Marconi</dc:creator>
  <cp:keywords/>
  <cp:lastModifiedBy>Drake University</cp:lastModifiedBy>
  <cp:revision>2</cp:revision>
  <dcterms:created xsi:type="dcterms:W3CDTF">2013-02-04T13:05:00Z</dcterms:created>
  <dcterms:modified xsi:type="dcterms:W3CDTF">2013-02-04T13:05:00Z</dcterms:modified>
</cp:coreProperties>
</file>